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50" w:rsidRPr="00542E50" w:rsidRDefault="00542E50" w:rsidP="00542E50">
      <w:pPr>
        <w:pStyle w:val="a5"/>
        <w:jc w:val="center"/>
        <w:rPr>
          <w:b/>
          <w:lang w:eastAsia="ru-RU"/>
        </w:rPr>
      </w:pPr>
      <w:r w:rsidRPr="00542E50">
        <w:rPr>
          <w:b/>
          <w:lang w:eastAsia="ru-RU"/>
        </w:rPr>
        <w:t>Закупка из одного источника № 2052949</w:t>
      </w:r>
    </w:p>
    <w:p w:rsidR="00542E50" w:rsidRPr="00542E50" w:rsidRDefault="00542E50" w:rsidP="00542E50">
      <w:pPr>
        <w:pStyle w:val="a5"/>
        <w:jc w:val="center"/>
        <w:rPr>
          <w:b/>
          <w:lang w:eastAsia="ru-RU"/>
        </w:rPr>
      </w:pPr>
      <w:r w:rsidRPr="00542E50">
        <w:rPr>
          <w:b/>
          <w:lang w:eastAsia="ru-RU"/>
        </w:rPr>
        <w:t>Графитная смазка НК 50 ТУ38.10112-19-95 (бидон по15 кг)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2E50" w:rsidRPr="00542E50" w:rsidTr="00542E50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42E50" w:rsidRPr="00542E5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205941.990.000071</w:t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  Смазка общего назначения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215 100,00 тенге (цена с НДС, НДС: 12%)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05A2EED" wp14:editId="6EC6F9DC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215 100,00 тенге (цена с НДС)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13.05.2024 08:38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14.05.2024 08:40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13.05.2024 08:38, </w:t>
                        </w:r>
                        <w:hyperlink r:id="rId8" w:tgtFrame="_blank" w:tooltip="Отправить личное сообщение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26C5CDD" wp14:editId="72337282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42E50" w:rsidRPr="00542E50" w:rsidRDefault="00542E50" w:rsidP="00542E5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542E50" w:rsidRPr="00542E50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42E50" w:rsidRPr="00542E50" w:rsidRDefault="00542E50" w:rsidP="00542E50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542E50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542E50" w:rsidRPr="00542E5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ABCD878" wp14:editId="79C93527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70916E6" wp14:editId="72C04799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5587B4D0" wp14:editId="52306FB2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42E50" w:rsidRPr="00542E50" w:rsidTr="00542E50">
                    <w:trPr>
                      <w:trHeight w:val="1536"/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42E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 (54 КБ)</w:t>
                        </w:r>
                      </w:p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history="1">
                          <w:r w:rsidRPr="00542E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739DB3A" wp14:editId="719C188F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542E50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C6713A6" wp14:editId="696977C8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и</w:t>
                        </w:r>
                        <w:proofErr w:type="gramEnd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Отгрузка товара осуществляется Продавцом со склада Продавца – с доставкой до г. Караганда, ул. Г.Потанина,125/1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42E50" w:rsidRPr="00542E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542E50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42E50" w:rsidRPr="00542E50" w:rsidRDefault="00542E50" w:rsidP="00542E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4" w:tgtFrame="signature" w:history="1">
                          <w:r w:rsidRPr="00542E50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42E50" w:rsidRPr="00542E50" w:rsidRDefault="00542E50" w:rsidP="00542E50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542E50" w:rsidRPr="00542E50" w:rsidRDefault="00542E50" w:rsidP="00542E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bookmarkEnd w:id="0"/>
    </w:tbl>
    <w:p w:rsidR="002C1C38" w:rsidRPr="00542E50" w:rsidRDefault="002C1C38"/>
    <w:sectPr w:rsidR="002C1C38" w:rsidRPr="00542E50" w:rsidSect="00542E5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5D3"/>
    <w:multiLevelType w:val="multilevel"/>
    <w:tmpl w:val="1AA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4F"/>
    <w:rsid w:val="002C1C38"/>
    <w:rsid w:val="00542E50"/>
    <w:rsid w:val="008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2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42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319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479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94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949&amp;switch_price_both_view=1" TargetMode="External"/><Relationship Id="rId12" Type="http://schemas.openxmlformats.org/officeDocument/2006/relationships/hyperlink" Target="https://www.ets-tender.kz/market/edit.html?id=205294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d62a3bde&amp;file=file%2F1109970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94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2024-05-13T03:41:00Z</dcterms:created>
  <dcterms:modified xsi:type="dcterms:W3CDTF">2024-05-13T03:42:00Z</dcterms:modified>
</cp:coreProperties>
</file>