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F1" w:rsidRPr="005037F1" w:rsidRDefault="005037F1" w:rsidP="005037F1">
      <w:pPr>
        <w:pStyle w:val="a5"/>
        <w:jc w:val="center"/>
        <w:rPr>
          <w:b/>
          <w:lang w:eastAsia="ru-RU"/>
        </w:rPr>
      </w:pPr>
      <w:r w:rsidRPr="005037F1">
        <w:rPr>
          <w:b/>
          <w:lang w:eastAsia="ru-RU"/>
        </w:rPr>
        <w:t>Закупка из одного источника № 2061896</w:t>
      </w:r>
    </w:p>
    <w:p w:rsidR="005037F1" w:rsidRPr="005037F1" w:rsidRDefault="005037F1" w:rsidP="005037F1">
      <w:pPr>
        <w:pStyle w:val="a5"/>
        <w:jc w:val="center"/>
        <w:rPr>
          <w:b/>
          <w:lang w:val="en-US" w:eastAsia="ru-RU"/>
        </w:rPr>
      </w:pPr>
      <w:r w:rsidRPr="005037F1">
        <w:rPr>
          <w:b/>
          <w:lang w:eastAsia="ru-RU"/>
        </w:rPr>
        <w:t>Заправки картриджей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5037F1" w:rsidRPr="005037F1" w:rsidTr="005037F1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1"/>
            </w:tblGrid>
            <w:tr w:rsidR="005037F1" w:rsidRPr="005037F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1"/>
                    <w:gridCol w:w="6362"/>
                  </w:tblGrid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281328.000.000000</w:t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Станция для очистки и заправки картриджей пневматическая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342 000,00 тенге (НДС не облагается)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5037F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8039144" wp14:editId="2BE899DF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342 000,00 тенге (НДС не облагается)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без НДС (</w:t>
                        </w:r>
                        <w:hyperlink r:id="rId7" w:history="1"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10.12.2024 12:33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11.12.2024 11:45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10.12.2024 12:33, </w:t>
                        </w:r>
                        <w:hyperlink r:id="rId8" w:tgtFrame="_blank" w:tooltip="Отправить личное сообщение" w:history="1"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5037F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563D462" wp14:editId="31D77B4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5037F1" w:rsidRPr="005037F1" w:rsidRDefault="005037F1" w:rsidP="005037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37F1" w:rsidRPr="005037F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1"/>
                    <w:gridCol w:w="6362"/>
                  </w:tblGrid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5037F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8937920" wp14:editId="3C9A9512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5037F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55A238" wp14:editId="1D3CE72F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5037F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47DA953" wp14:editId="23D5B849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5037F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(37 КБ)</w:t>
                        </w:r>
                      </w:p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5037F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5037F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90B87E8" wp14:editId="2A69C2BF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Оплата услуг Заказчиком по договору производится по факту оказания услуг, путем в несения наличных денег в размере 100%</w:t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от суммы оказанных услуг.</w:t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Оплата производиться в течение 10 (десяти) рабочих дней со дня представления Заказчику документов, предшествующих оплате.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5037F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660EFB4" wp14:editId="3FD8AFD2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 мере необходимости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Прием-передача оказанных услуг осуществляется по заявке, по мере необходимости, на основании акта приема-передачи оказанных услуг (далее - акт), подписанного уполномоченными представителями Сторон и счет – фактуры, выставленного Исполнителем.</w:t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В акте указывается наименование оказанных услуг, и может быть включена любая другая информация, которую Стороны сочтут необходимой указать, в рамках договора.</w:t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После оформления акта Исполнитель передает необходимую документацию Заказчику.</w:t>
                        </w: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Исполнитель в течение 1-2 дня производит заправку, о чем ставит в известность Заказчика.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037F1" w:rsidRPr="005037F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037F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037F1" w:rsidRPr="005037F1" w:rsidRDefault="005037F1" w:rsidP="005037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5037F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5037F1" w:rsidRPr="005037F1" w:rsidRDefault="005037F1" w:rsidP="005037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37F1" w:rsidRPr="005037F1" w:rsidRDefault="005037F1" w:rsidP="0050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2B4D" w:rsidRPr="009E5860" w:rsidRDefault="00122B4D" w:rsidP="009E5860"/>
    <w:sectPr w:rsidR="00122B4D" w:rsidRPr="009E5860" w:rsidSect="00E079D3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7DE"/>
    <w:multiLevelType w:val="multilevel"/>
    <w:tmpl w:val="A05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736EB"/>
    <w:multiLevelType w:val="multilevel"/>
    <w:tmpl w:val="236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D6B1C"/>
    <w:multiLevelType w:val="multilevel"/>
    <w:tmpl w:val="B112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00B6F"/>
    <w:multiLevelType w:val="multilevel"/>
    <w:tmpl w:val="AFF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4B"/>
    <w:rsid w:val="00122B4D"/>
    <w:rsid w:val="001A55BB"/>
    <w:rsid w:val="00485DEE"/>
    <w:rsid w:val="005037F1"/>
    <w:rsid w:val="00596FE0"/>
    <w:rsid w:val="0060704B"/>
    <w:rsid w:val="00970140"/>
    <w:rsid w:val="00994C99"/>
    <w:rsid w:val="009E5860"/>
    <w:rsid w:val="00E0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55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5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292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733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32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902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42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829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892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464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896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896&amp;switch_price_both_view=1" TargetMode="External"/><Relationship Id="rId12" Type="http://schemas.openxmlformats.org/officeDocument/2006/relationships/hyperlink" Target="https://www.ets-tender.kz/market/edit.html?id=2061896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389bd446&amp;file=file%2F1280458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896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9</cp:revision>
  <cp:lastPrinted>2023-11-29T06:57:00Z</cp:lastPrinted>
  <dcterms:created xsi:type="dcterms:W3CDTF">2022-12-07T09:30:00Z</dcterms:created>
  <dcterms:modified xsi:type="dcterms:W3CDTF">2024-12-10T07:55:00Z</dcterms:modified>
</cp:coreProperties>
</file>